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94" w:rsidRPr="00752D94" w:rsidRDefault="00752D94" w:rsidP="00752D94">
      <w:pPr>
        <w:shd w:val="clear" w:color="auto" w:fill="FFFFFF"/>
        <w:spacing w:before="300" w:after="150" w:line="240" w:lineRule="auto"/>
        <w:outlineLvl w:val="1"/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</w:pPr>
      <w:r w:rsidRPr="00752D94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Кодекс Республики Беларусь об образовании</w:t>
      </w:r>
    </w:p>
    <w:p w:rsidR="00752D94" w:rsidRPr="00752D94" w:rsidRDefault="00752D94" w:rsidP="00752D94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hyperlink r:id="rId4" w:tgtFrame="_blank" w:history="1">
        <w:r w:rsidRPr="00752D94">
          <w:rPr>
            <w:rFonts w:ascii="Cuprum" w:eastAsia="Times New Roman" w:hAnsi="Cuprum" w:cs="Times New Roman"/>
            <w:color w:val="337AB7"/>
            <w:sz w:val="30"/>
            <w:lang w:eastAsia="ru-RU"/>
          </w:rPr>
          <w:t>Кодекс Республики Беларусь об образовании</w:t>
        </w:r>
      </w:hyperlink>
    </w:p>
    <w:p w:rsidR="00752D94" w:rsidRDefault="00752D94" w:rsidP="00752D94">
      <w:pPr>
        <w:pStyle w:val="2"/>
        <w:shd w:val="clear" w:color="auto" w:fill="FFFFFF"/>
        <w:spacing w:before="300" w:beforeAutospacing="0" w:after="150" w:afterAutospacing="0"/>
        <w:rPr>
          <w:rFonts w:ascii="Cuprum" w:hAnsi="Cuprum"/>
          <w:b w:val="0"/>
          <w:bCs w:val="0"/>
          <w:color w:val="111111"/>
          <w:sz w:val="45"/>
          <w:szCs w:val="45"/>
        </w:rPr>
      </w:pPr>
      <w:r>
        <w:rPr>
          <w:rFonts w:ascii="Cuprum" w:hAnsi="Cuprum"/>
          <w:b w:val="0"/>
          <w:bCs w:val="0"/>
          <w:color w:val="111111"/>
          <w:sz w:val="45"/>
          <w:szCs w:val="45"/>
        </w:rPr>
        <w:t>Образовательный стандарт дошкольного образования</w:t>
      </w:r>
    </w:p>
    <w:p w:rsidR="00752D94" w:rsidRDefault="00752D94" w:rsidP="00752D94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0"/>
          <w:szCs w:val="30"/>
        </w:rPr>
      </w:pPr>
      <w:hyperlink r:id="rId5" w:tgtFrame="_blank" w:history="1">
        <w:r>
          <w:rPr>
            <w:rStyle w:val="a4"/>
            <w:rFonts w:ascii="Cuprum" w:hAnsi="Cuprum"/>
            <w:color w:val="23527C"/>
            <w:sz w:val="30"/>
            <w:szCs w:val="30"/>
          </w:rPr>
          <w:t>Образовательный стандарт дошкольного образования</w:t>
        </w:r>
      </w:hyperlink>
    </w:p>
    <w:p w:rsidR="00752D94" w:rsidRDefault="00752D94" w:rsidP="00752D94">
      <w:pPr>
        <w:pStyle w:val="2"/>
        <w:shd w:val="clear" w:color="auto" w:fill="FFFFFF"/>
        <w:spacing w:before="300" w:beforeAutospacing="0" w:after="150" w:afterAutospacing="0"/>
        <w:rPr>
          <w:rFonts w:ascii="Cuprum" w:hAnsi="Cuprum"/>
          <w:b w:val="0"/>
          <w:bCs w:val="0"/>
          <w:color w:val="111111"/>
          <w:sz w:val="45"/>
          <w:szCs w:val="45"/>
        </w:rPr>
      </w:pPr>
      <w:r>
        <w:rPr>
          <w:rFonts w:ascii="Cuprum" w:hAnsi="Cuprum"/>
          <w:b w:val="0"/>
          <w:bCs w:val="0"/>
          <w:color w:val="111111"/>
          <w:sz w:val="45"/>
          <w:szCs w:val="45"/>
        </w:rPr>
        <w:t>Учебная программа дошкольного образования</w:t>
      </w:r>
    </w:p>
    <w:p w:rsidR="00752D94" w:rsidRDefault="00752D94" w:rsidP="00752D94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0"/>
          <w:szCs w:val="30"/>
        </w:rPr>
      </w:pPr>
      <w:hyperlink r:id="rId6" w:tgtFrame="_blank" w:history="1">
        <w:r>
          <w:rPr>
            <w:rStyle w:val="a4"/>
            <w:rFonts w:ascii="Cuprum" w:hAnsi="Cuprum"/>
            <w:color w:val="337AB7"/>
            <w:sz w:val="30"/>
            <w:szCs w:val="30"/>
            <w:u w:val="none"/>
          </w:rPr>
          <w:t>Учебная программа дошкольного образования</w:t>
        </w:r>
      </w:hyperlink>
    </w:p>
    <w:p w:rsidR="00752D94" w:rsidRDefault="00752D94" w:rsidP="00752D94">
      <w:pPr>
        <w:pStyle w:val="2"/>
        <w:shd w:val="clear" w:color="auto" w:fill="FFFFFF"/>
        <w:spacing w:before="300" w:beforeAutospacing="0" w:after="150" w:afterAutospacing="0"/>
        <w:rPr>
          <w:rFonts w:ascii="Cuprum" w:hAnsi="Cuprum"/>
          <w:b w:val="0"/>
          <w:bCs w:val="0"/>
          <w:color w:val="111111"/>
          <w:sz w:val="45"/>
          <w:szCs w:val="45"/>
        </w:rPr>
      </w:pPr>
      <w:r>
        <w:rPr>
          <w:rFonts w:ascii="Cuprum" w:hAnsi="Cuprum"/>
          <w:b w:val="0"/>
          <w:bCs w:val="0"/>
          <w:color w:val="111111"/>
          <w:sz w:val="45"/>
          <w:szCs w:val="45"/>
        </w:rPr>
        <w:t>Инструктивно-методическое письмо Министерства образования Республики Беларусь к 2023/2024 учебному году</w:t>
      </w:r>
    </w:p>
    <w:p w:rsidR="00752D94" w:rsidRDefault="00752D94" w:rsidP="00752D94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0"/>
          <w:szCs w:val="30"/>
        </w:rPr>
      </w:pPr>
      <w:hyperlink r:id="rId7" w:tgtFrame="_blank" w:history="1">
        <w:r>
          <w:rPr>
            <w:rStyle w:val="a4"/>
            <w:rFonts w:ascii="Cuprum" w:hAnsi="Cuprum"/>
            <w:color w:val="337AB7"/>
            <w:sz w:val="30"/>
            <w:szCs w:val="30"/>
            <w:u w:val="none"/>
          </w:rPr>
          <w:t>Инструктивно-методическое письмо Министерства образования Республики Беларусь к 2023/2024 учебному году</w:t>
        </w:r>
      </w:hyperlink>
    </w:p>
    <w:p w:rsidR="009F06BF" w:rsidRDefault="00752D94"/>
    <w:sectPr w:rsidR="009F06BF" w:rsidSect="00D6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94"/>
    <w:rsid w:val="00484792"/>
    <w:rsid w:val="00752D94"/>
    <w:rsid w:val="00D63F3F"/>
    <w:rsid w:val="00E0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F"/>
  </w:style>
  <w:style w:type="paragraph" w:styleId="2">
    <w:name w:val="heading 2"/>
    <w:basedOn w:val="a"/>
    <w:link w:val="20"/>
    <w:uiPriority w:val="9"/>
    <w:qFormat/>
    <w:rsid w:val="00752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u.by/images/2023/imp/imp_doskolnik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images/2022/08/up-doshk-obrazov-rus-bel.pdf" TargetMode="External"/><Relationship Id="rId5" Type="http://schemas.openxmlformats.org/officeDocument/2006/relationships/hyperlink" Target="https://adu.by/images/2022/08/standart-doshkol-obraz.pdf" TargetMode="External"/><Relationship Id="rId4" Type="http://schemas.openxmlformats.org/officeDocument/2006/relationships/hyperlink" Target="https://adu.by/images/2022/01/zakon-ob-izmen-kodeksa-ob-obrazovani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2024-01-31T20:36:00Z</dcterms:created>
  <dcterms:modified xsi:type="dcterms:W3CDTF">2024-01-31T20:38:00Z</dcterms:modified>
</cp:coreProperties>
</file>